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F2" w:rsidRPr="00FB09AC" w:rsidRDefault="00942EF2" w:rsidP="00942EF2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800100</wp:posOffset>
            </wp:positionH>
            <wp:positionV relativeFrom="line">
              <wp:posOffset>-476250</wp:posOffset>
            </wp:positionV>
            <wp:extent cx="457200" cy="450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99">
        <w:t xml:space="preserve">     </w:t>
      </w:r>
      <w:r w:rsidRPr="00B57978">
        <w:rPr>
          <w:b/>
        </w:rPr>
        <w:t xml:space="preserve">ΕΛΛΗΝΙΚΗ ΔΗΜΟΚΡΑΤΙΑ </w:t>
      </w:r>
    </w:p>
    <w:p w:rsidR="00942EF2" w:rsidRPr="00FB09AC" w:rsidRDefault="00942EF2" w:rsidP="00942EF2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</w:p>
    <w:p w:rsidR="00942EF2" w:rsidRPr="00FB09AC" w:rsidRDefault="00942EF2" w:rsidP="00942EF2">
      <w:pPr>
        <w:pStyle w:val="1"/>
        <w:jc w:val="both"/>
      </w:pPr>
      <w:r w:rsidRPr="00FB09AC">
        <w:t xml:space="preserve">                 ΔΗΜΟΣ ΚΩ</w:t>
      </w:r>
    </w:p>
    <w:p w:rsidR="00942EF2" w:rsidRPr="00FB09AC" w:rsidRDefault="00942EF2" w:rsidP="00942EF2">
      <w:pPr>
        <w:jc w:val="both"/>
      </w:pPr>
    </w:p>
    <w:p w:rsidR="00942EF2" w:rsidRPr="00FB09AC" w:rsidRDefault="00942EF2" w:rsidP="00942EF2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>
        <w:rPr>
          <w:b/>
          <w:bCs/>
        </w:rPr>
        <w:t>2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</w:t>
      </w:r>
      <w:r w:rsidRPr="008F7F5B">
        <w:rPr>
          <w:b/>
          <w:bCs/>
        </w:rPr>
        <w:t xml:space="preserve">από </w:t>
      </w:r>
      <w:r w:rsidRPr="00942EF2">
        <w:rPr>
          <w:b/>
          <w:bCs/>
          <w:color w:val="000000"/>
        </w:rPr>
        <w:t>11</w:t>
      </w:r>
      <w:r w:rsidRPr="001F2722">
        <w:rPr>
          <w:b/>
          <w:bCs/>
          <w:color w:val="000000"/>
        </w:rPr>
        <w:t>-</w:t>
      </w:r>
      <w:r w:rsidRPr="00942EF2">
        <w:rPr>
          <w:b/>
          <w:bCs/>
          <w:color w:val="000000"/>
        </w:rPr>
        <w:t>0</w:t>
      </w:r>
      <w:r w:rsidRPr="001F2722">
        <w:rPr>
          <w:b/>
          <w:bCs/>
          <w:color w:val="000000"/>
        </w:rPr>
        <w:t>2-201</w:t>
      </w:r>
      <w:r w:rsidRPr="00942EF2">
        <w:rPr>
          <w:b/>
          <w:bCs/>
          <w:color w:val="000000"/>
        </w:rPr>
        <w:t>4</w:t>
      </w:r>
      <w:r w:rsidRPr="001F2722">
        <w:rPr>
          <w:b/>
          <w:bCs/>
          <w:color w:val="000000"/>
        </w:rPr>
        <w:t xml:space="preserve">   συνεδρίασης</w:t>
      </w:r>
    </w:p>
    <w:p w:rsidR="00942EF2" w:rsidRPr="00FB09AC" w:rsidRDefault="00942EF2" w:rsidP="00942EF2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942EF2" w:rsidRDefault="00942EF2" w:rsidP="00942EF2">
      <w:pPr>
        <w:ind w:firstLine="720"/>
        <w:jc w:val="center"/>
        <w:rPr>
          <w:b/>
          <w:bCs/>
        </w:rPr>
      </w:pPr>
    </w:p>
    <w:p w:rsidR="00942EF2" w:rsidRPr="000B7254" w:rsidRDefault="00942EF2" w:rsidP="00942EF2">
      <w:pPr>
        <w:pStyle w:val="2"/>
        <w:rPr>
          <w:rFonts w:ascii="Times New Roman" w:hAnsi="Times New Roman"/>
          <w:b/>
          <w:bCs/>
        </w:rPr>
      </w:pPr>
      <w:r w:rsidRPr="000B7254">
        <w:rPr>
          <w:rFonts w:ascii="Times New Roman" w:hAnsi="Times New Roman"/>
          <w:b/>
          <w:bCs/>
        </w:rPr>
        <w:t>ΠΕΡΙΛΗΨΗ</w:t>
      </w:r>
    </w:p>
    <w:p w:rsidR="00942EF2" w:rsidRPr="009A5CEB" w:rsidRDefault="00942EF2" w:rsidP="00966C9F">
      <w:pPr>
        <w:jc w:val="center"/>
        <w:rPr>
          <w:b/>
        </w:rPr>
      </w:pPr>
      <w:r w:rsidRPr="000B7254">
        <w:rPr>
          <w:b/>
        </w:rPr>
        <w:t>«</w:t>
      </w:r>
      <w:r w:rsidRPr="000B7254">
        <w:rPr>
          <w:b/>
          <w:szCs w:val="22"/>
        </w:rPr>
        <w:t xml:space="preserve">Κατακύρωση  </w:t>
      </w:r>
      <w:r w:rsidR="009A5CEB">
        <w:rPr>
          <w:b/>
          <w:szCs w:val="22"/>
        </w:rPr>
        <w:t xml:space="preserve">διαγωνισμού για </w:t>
      </w:r>
      <w:r w:rsidR="00A62B1B">
        <w:rPr>
          <w:b/>
          <w:szCs w:val="22"/>
        </w:rPr>
        <w:t>ανάθεση υπηρεσίας κατασκευής και λειτουργίας κινητής μονάδας διαλογής ανακυκλώσιμων υλικών (Κ.Δ.Α.Υ.)</w:t>
      </w:r>
      <w:r w:rsidR="000B7254" w:rsidRPr="000B7254">
        <w:rPr>
          <w:b/>
          <w:szCs w:val="22"/>
        </w:rPr>
        <w:t>»</w:t>
      </w:r>
      <w:r w:rsidR="000B7254">
        <w:rPr>
          <w:b/>
          <w:szCs w:val="22"/>
        </w:rPr>
        <w:t xml:space="preserve"> </w:t>
      </w:r>
      <w:r>
        <w:rPr>
          <w:b/>
        </w:rPr>
        <w:t xml:space="preserve"> </w:t>
      </w:r>
    </w:p>
    <w:p w:rsidR="00966C9F" w:rsidRPr="009A5CEB" w:rsidRDefault="00966C9F" w:rsidP="00966C9F">
      <w:pPr>
        <w:jc w:val="center"/>
        <w:rPr>
          <w:b/>
        </w:rPr>
      </w:pPr>
    </w:p>
    <w:p w:rsidR="00942EF2" w:rsidRPr="00D300D3" w:rsidRDefault="00966C9F" w:rsidP="00942EF2">
      <w:pPr>
        <w:pStyle w:val="a3"/>
      </w:pPr>
      <w:r w:rsidRPr="00966C9F">
        <w:t xml:space="preserve">            </w:t>
      </w:r>
      <w:r w:rsidR="00942EF2" w:rsidRPr="00D300D3">
        <w:t>Σήμερα στις</w:t>
      </w:r>
      <w:r w:rsidR="00942EF2" w:rsidRPr="00731941">
        <w:rPr>
          <w:color w:val="FF0000"/>
        </w:rPr>
        <w:t xml:space="preserve"> </w:t>
      </w:r>
      <w:r w:rsidR="00942EF2">
        <w:t xml:space="preserve"> </w:t>
      </w:r>
      <w:r w:rsidR="00942EF2" w:rsidRPr="00942EF2">
        <w:t>11</w:t>
      </w:r>
      <w:r w:rsidR="00942EF2" w:rsidRPr="002B489C">
        <w:t xml:space="preserve"> </w:t>
      </w:r>
      <w:r w:rsidR="00942EF2">
        <w:t xml:space="preserve">Φεβρουαρίου </w:t>
      </w:r>
      <w:r w:rsidR="00942EF2" w:rsidRPr="008F7F5B">
        <w:t>201</w:t>
      </w:r>
      <w:r w:rsidR="00942EF2">
        <w:t>4</w:t>
      </w:r>
      <w:r w:rsidR="00942EF2" w:rsidRPr="008F7F5B">
        <w:t xml:space="preserve">, ημέρα </w:t>
      </w:r>
      <w:r w:rsidR="00942EF2">
        <w:t>Τρίτη</w:t>
      </w:r>
      <w:r w:rsidR="00942EF2" w:rsidRPr="008F7F5B">
        <w:t xml:space="preserve"> &amp; ώρα 13:00</w:t>
      </w:r>
      <w:r w:rsidR="00942EF2" w:rsidRPr="008F7F5B">
        <w:rPr>
          <w:sz w:val="28"/>
        </w:rPr>
        <w:t xml:space="preserve">, </w:t>
      </w:r>
      <w:r w:rsidR="00942EF2" w:rsidRPr="008F7F5B">
        <w:t xml:space="preserve">η Οικονομική Επιτροπή του Δήμου Κω, συνήλθε σε δημόσια συνεδρίαση στο Δημοτικό Κατάστημα, ύστερα από την υπ’ </w:t>
      </w:r>
      <w:proofErr w:type="spellStart"/>
      <w:r w:rsidR="00942EF2" w:rsidRPr="008F7F5B">
        <w:t>αριθμ</w:t>
      </w:r>
      <w:proofErr w:type="spellEnd"/>
      <w:r w:rsidR="00942EF2" w:rsidRPr="008F7F5B">
        <w:t>.</w:t>
      </w:r>
      <w:r w:rsidR="007A1775" w:rsidRPr="007A1775">
        <w:t xml:space="preserve"> </w:t>
      </w:r>
      <w:proofErr w:type="spellStart"/>
      <w:r w:rsidR="00942EF2" w:rsidRPr="008F7F5B">
        <w:t>πρωτ</w:t>
      </w:r>
      <w:proofErr w:type="spellEnd"/>
      <w:r w:rsidR="00942EF2" w:rsidRPr="00966C9F">
        <w:t>.</w:t>
      </w:r>
      <w:r w:rsidRPr="00966C9F">
        <w:t xml:space="preserve"> </w:t>
      </w:r>
      <w:r w:rsidR="00942EF2" w:rsidRPr="00966C9F">
        <w:t>4</w:t>
      </w:r>
      <w:r w:rsidRPr="00966C9F">
        <w:t>265</w:t>
      </w:r>
      <w:r w:rsidR="00942EF2" w:rsidRPr="00966C9F">
        <w:t>/</w:t>
      </w:r>
      <w:r w:rsidRPr="00966C9F">
        <w:t>07</w:t>
      </w:r>
      <w:r w:rsidR="00942EF2" w:rsidRPr="00966C9F">
        <w:t>-02-2014</w:t>
      </w:r>
      <w:r w:rsidR="00942EF2" w:rsidRPr="008F7F5B">
        <w:t xml:space="preserve"> πρόσκληση</w:t>
      </w:r>
      <w:r w:rsidR="00942EF2" w:rsidRPr="00D300D3">
        <w:t xml:space="preserve">, που εκδόθηκε από τον Πρόεδρο, και γνωστοποιήθηκε  </w:t>
      </w:r>
      <w:r w:rsidR="00942EF2">
        <w:t xml:space="preserve">στα μέλη της αυθημερόν </w:t>
      </w:r>
      <w:r w:rsidR="00942EF2" w:rsidRPr="00731941">
        <w:rPr>
          <w:color w:val="FF0000"/>
        </w:rPr>
        <w:t xml:space="preserve"> </w:t>
      </w:r>
      <w:r w:rsidR="00942EF2" w:rsidRPr="00D300D3">
        <w:t xml:space="preserve">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942EF2" w:rsidRPr="00A62B1B" w:rsidRDefault="00942EF2" w:rsidP="00942EF2">
      <w:pPr>
        <w:jc w:val="both"/>
      </w:pPr>
      <w:r w:rsidRPr="00D300D3">
        <w:tab/>
        <w:t>Πριν από την έναρξη της συνεδρίασης αυτής, ο Πρόεδρος διαπίστωσε ότι στο σύνολο των   μελών ήσαν :</w:t>
      </w:r>
    </w:p>
    <w:p w:rsidR="007A1775" w:rsidRPr="00A62B1B" w:rsidRDefault="007A1775" w:rsidP="00942EF2">
      <w:pPr>
        <w:jc w:val="both"/>
      </w:pPr>
    </w:p>
    <w:tbl>
      <w:tblPr>
        <w:tblStyle w:val="ab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287"/>
      </w:tblGrid>
      <w:tr w:rsidR="007A1775" w:rsidRPr="007A1775" w:rsidTr="00113B8D">
        <w:tc>
          <w:tcPr>
            <w:tcW w:w="4927" w:type="dxa"/>
          </w:tcPr>
          <w:p w:rsidR="007A1775" w:rsidRPr="007A1775" w:rsidRDefault="007A1775" w:rsidP="00113B8D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7A1775">
              <w:rPr>
                <w:bCs/>
                <w:sz w:val="24"/>
                <w:szCs w:val="24"/>
                <w:u w:val="single"/>
              </w:rPr>
              <w:t>ΠΑΡΟΝΤΕΣ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Γιωργαράς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Αντώνιος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Ρούφα Ιωάννα</w:t>
            </w:r>
            <w:r w:rsidRPr="007A1775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footnoteReference w:id="1"/>
            </w: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Μαρκόγλου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Σταμάτιος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Μήτρου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Εμμανουήλ</w:t>
            </w:r>
            <w:r w:rsidRPr="007A1775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footnoteReference w:id="2"/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Πης Σταμάτιος</w:t>
            </w:r>
            <w:r w:rsidRPr="007A1775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footnoteReference w:id="3"/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Μουζουράκης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Θεόφιλος 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Παπαχρήστου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</w:t>
            </w: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Ψύρη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Ευτέρπη</w:t>
            </w:r>
          </w:p>
        </w:tc>
        <w:tc>
          <w:tcPr>
            <w:tcW w:w="4287" w:type="dxa"/>
          </w:tcPr>
          <w:p w:rsidR="007A1775" w:rsidRPr="007A1775" w:rsidRDefault="007A1775" w:rsidP="00113B8D">
            <w:pPr>
              <w:jc w:val="both"/>
              <w:rPr>
                <w:sz w:val="24"/>
                <w:szCs w:val="24"/>
              </w:rPr>
            </w:pPr>
            <w:r w:rsidRPr="007A1775">
              <w:rPr>
                <w:sz w:val="24"/>
                <w:szCs w:val="24"/>
              </w:rPr>
              <w:t xml:space="preserve">     </w:t>
            </w:r>
            <w:r w:rsidRPr="007A1775">
              <w:rPr>
                <w:sz w:val="24"/>
                <w:szCs w:val="24"/>
                <w:u w:val="single"/>
              </w:rPr>
              <w:t>Α</w:t>
            </w:r>
            <w:r w:rsidRPr="007A1775">
              <w:rPr>
                <w:bCs/>
                <w:sz w:val="24"/>
                <w:szCs w:val="24"/>
                <w:u w:val="single"/>
              </w:rPr>
              <w:t>ΠΟΝΤΕΣ</w:t>
            </w:r>
            <w:r w:rsidRPr="007A1775">
              <w:rPr>
                <w:sz w:val="24"/>
                <w:szCs w:val="24"/>
              </w:rPr>
              <w:t xml:space="preserve">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Κιλιμάτος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Νικόλαος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Ζερβός Νικόλαος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Μπαραχάνος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Αθανάσιος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Σιφάκης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Ηλίας</w:t>
            </w:r>
          </w:p>
          <w:p w:rsidR="007A1775" w:rsidRPr="007A1775" w:rsidRDefault="007A1775" w:rsidP="00113B8D">
            <w:pPr>
              <w:ind w:firstLine="720"/>
              <w:rPr>
                <w:sz w:val="24"/>
                <w:szCs w:val="24"/>
              </w:rPr>
            </w:pPr>
          </w:p>
          <w:p w:rsidR="007A1775" w:rsidRPr="007A1775" w:rsidRDefault="007A1775" w:rsidP="00E60591">
            <w:pPr>
              <w:tabs>
                <w:tab w:val="left" w:pos="6379"/>
              </w:tabs>
              <w:ind w:left="602" w:hanging="567"/>
              <w:jc w:val="both"/>
              <w:rPr>
                <w:sz w:val="24"/>
                <w:szCs w:val="24"/>
              </w:rPr>
            </w:pPr>
            <w:r w:rsidRPr="007A1775">
              <w:rPr>
                <w:i/>
                <w:sz w:val="20"/>
                <w:szCs w:val="20"/>
              </w:rPr>
              <w:t xml:space="preserve">            οι οποίοι  κλήθηκαν   και  αιτιολογημένα δεν προσήλθαν</w:t>
            </w:r>
          </w:p>
        </w:tc>
      </w:tr>
    </w:tbl>
    <w:p w:rsidR="00942EF2" w:rsidRPr="00731941" w:rsidRDefault="00942EF2" w:rsidP="00942EF2">
      <w:pPr>
        <w:ind w:firstLine="720"/>
        <w:jc w:val="both"/>
        <w:rPr>
          <w:color w:val="FF0000"/>
        </w:rPr>
      </w:pPr>
      <w:r w:rsidRPr="00731941">
        <w:rPr>
          <w:color w:val="FF0000"/>
        </w:rPr>
        <w:tab/>
        <w:t xml:space="preserve">   </w:t>
      </w:r>
      <w:r w:rsidRPr="00731941">
        <w:rPr>
          <w:color w:val="FF0000"/>
        </w:rPr>
        <w:tab/>
      </w:r>
      <w:r w:rsidRPr="00731941">
        <w:rPr>
          <w:color w:val="FF0000"/>
        </w:rPr>
        <w:tab/>
      </w:r>
      <w:r w:rsidRPr="00731941">
        <w:rPr>
          <w:color w:val="FF0000"/>
        </w:rPr>
        <w:tab/>
        <w:t xml:space="preserve">                                          </w:t>
      </w:r>
    </w:p>
    <w:p w:rsidR="00942EF2" w:rsidRPr="00FB09AC" w:rsidRDefault="00241629" w:rsidP="00241629">
      <w:pPr>
        <w:pStyle w:val="a4"/>
        <w:ind w:firstLine="0"/>
      </w:pPr>
      <w:r>
        <w:t xml:space="preserve">     </w:t>
      </w:r>
      <w:r w:rsidR="00942EF2" w:rsidRPr="00FB09AC">
        <w:t>Σ</w:t>
      </w:r>
      <w:r w:rsidR="00942EF2">
        <w:t xml:space="preserve">την συνεδρίαση παρευρέθηκε  υπάλληλος του Δήμου Κω, </w:t>
      </w:r>
      <w:r w:rsidR="00942EF2" w:rsidRPr="00FB09AC">
        <w:t xml:space="preserve">για την ορθή τήρηση των πρακτικών, όπως προβλέπεται από τις διατάξεις του άρθρου 75 του Ν.3852/2010.   </w:t>
      </w:r>
    </w:p>
    <w:p w:rsidR="00942EF2" w:rsidRPr="00A62B1B" w:rsidRDefault="00241629" w:rsidP="00241629">
      <w:pPr>
        <w:pStyle w:val="a7"/>
        <w:jc w:val="both"/>
      </w:pPr>
      <w:r>
        <w:rPr>
          <w:sz w:val="24"/>
          <w:szCs w:val="24"/>
        </w:rPr>
        <w:t xml:space="preserve">     </w:t>
      </w:r>
      <w:r w:rsidR="00942EF2" w:rsidRPr="007D2A5D">
        <w:rPr>
          <w:sz w:val="24"/>
          <w:szCs w:val="24"/>
        </w:rPr>
        <w:t xml:space="preserve">Ο Πρόεδρος, ύστερα από την διαπίστωση απαρτίας, κήρυξε την έναρξη της </w:t>
      </w:r>
      <w:r w:rsidR="00942EF2">
        <w:rPr>
          <w:sz w:val="24"/>
          <w:szCs w:val="24"/>
        </w:rPr>
        <w:t xml:space="preserve"> </w:t>
      </w:r>
      <w:r w:rsidR="00942EF2" w:rsidRPr="007D2A5D">
        <w:rPr>
          <w:sz w:val="24"/>
          <w:szCs w:val="24"/>
        </w:rPr>
        <w:t>συνεδρίασης</w:t>
      </w:r>
      <w:r w:rsidR="00942EF2">
        <w:rPr>
          <w:sz w:val="24"/>
          <w:szCs w:val="24"/>
        </w:rPr>
        <w:t xml:space="preserve"> και </w:t>
      </w:r>
      <w:r w:rsidR="00942EF2" w:rsidRPr="004E059F">
        <w:rPr>
          <w:sz w:val="24"/>
          <w:szCs w:val="24"/>
        </w:rPr>
        <w:t>εισηγήθηκε  ως κατωτέρω τα θέματα της ημερήσιας διάταξης.</w:t>
      </w:r>
      <w:r w:rsidRPr="00FB09AC">
        <w:t xml:space="preserve"> </w:t>
      </w:r>
    </w:p>
    <w:p w:rsidR="007A1775" w:rsidRPr="00A62B1B" w:rsidRDefault="007A1775" w:rsidP="00241629">
      <w:pPr>
        <w:pStyle w:val="a7"/>
        <w:jc w:val="both"/>
      </w:pPr>
    </w:p>
    <w:p w:rsidR="00942EF2" w:rsidRPr="00D300D3" w:rsidRDefault="00942EF2" w:rsidP="00942EF2">
      <w:pPr>
        <w:pStyle w:val="3"/>
        <w:ind w:firstLine="0"/>
      </w:pPr>
      <w:r w:rsidRPr="00D300D3">
        <w:t xml:space="preserve">ΘΕΜΑ </w:t>
      </w:r>
      <w:r w:rsidR="00A82CC7">
        <w:t>1</w:t>
      </w:r>
      <w:r w:rsidR="00507917">
        <w:t>2</w:t>
      </w:r>
      <w:r w:rsidRPr="00D300D3">
        <w:rPr>
          <w:vertAlign w:val="superscript"/>
        </w:rPr>
        <w:t>ο</w:t>
      </w:r>
    </w:p>
    <w:p w:rsidR="00942EF2" w:rsidRPr="00A03A81" w:rsidRDefault="00942EF2" w:rsidP="00942EF2">
      <w:pPr>
        <w:pStyle w:val="3"/>
        <w:ind w:firstLine="0"/>
      </w:pPr>
      <w:r w:rsidRPr="00B640A5">
        <w:t>ΑΡ. ΑΠΟΦ. :</w:t>
      </w:r>
      <w:r w:rsidR="007A1775">
        <w:t xml:space="preserve"> </w:t>
      </w:r>
      <w:r w:rsidR="00507917">
        <w:t>30</w:t>
      </w:r>
    </w:p>
    <w:p w:rsidR="00507917" w:rsidRPr="00433C85" w:rsidRDefault="00D96F4B" w:rsidP="00507917">
      <w:pPr>
        <w:jc w:val="both"/>
      </w:pPr>
      <w:r w:rsidRPr="00A82CC7">
        <w:t xml:space="preserve">      </w:t>
      </w:r>
      <w:r w:rsidRPr="00433C85">
        <w:t xml:space="preserve">Ο  Πρόεδρος  εισηγούμενος το </w:t>
      </w:r>
      <w:r w:rsidR="00A03A81" w:rsidRPr="00433C85">
        <w:t>1</w:t>
      </w:r>
      <w:r w:rsidR="00507917" w:rsidRPr="00433C85">
        <w:t>2</w:t>
      </w:r>
      <w:r w:rsidRPr="00433C85">
        <w:rPr>
          <w:vertAlign w:val="superscript"/>
        </w:rPr>
        <w:t>ο</w:t>
      </w:r>
      <w:r w:rsidRPr="00433C85">
        <w:t xml:space="preserve">  θέμα  της ημερήσιας διάταξη </w:t>
      </w:r>
      <w:r w:rsidR="00507917" w:rsidRPr="00433C85">
        <w:t xml:space="preserve">εξέθεσε ότι: </w:t>
      </w:r>
    </w:p>
    <w:p w:rsidR="008F10F5" w:rsidRDefault="00433C85" w:rsidP="00507917">
      <w:pPr>
        <w:pStyle w:val="aa"/>
        <w:numPr>
          <w:ilvl w:val="0"/>
          <w:numId w:val="14"/>
        </w:numPr>
        <w:ind w:left="426"/>
        <w:jc w:val="both"/>
        <w:rPr>
          <w:rFonts w:ascii="Times New Roman" w:hAnsi="Times New Roman"/>
          <w:color w:val="auto"/>
          <w:sz w:val="24"/>
        </w:rPr>
      </w:pPr>
      <w:r w:rsidRPr="00433C85">
        <w:rPr>
          <w:rFonts w:ascii="Times New Roman" w:hAnsi="Times New Roman"/>
          <w:color w:val="auto"/>
          <w:sz w:val="24"/>
        </w:rPr>
        <w:t xml:space="preserve">με την </w:t>
      </w:r>
      <w:proofErr w:type="spellStart"/>
      <w:r w:rsidRPr="00433C85">
        <w:rPr>
          <w:rFonts w:ascii="Times New Roman" w:hAnsi="Times New Roman"/>
          <w:color w:val="auto"/>
          <w:sz w:val="24"/>
        </w:rPr>
        <w:t>αριθμ</w:t>
      </w:r>
      <w:proofErr w:type="spellEnd"/>
      <w:r w:rsidRPr="00433C85">
        <w:rPr>
          <w:rFonts w:ascii="Times New Roman" w:hAnsi="Times New Roman"/>
          <w:color w:val="auto"/>
          <w:sz w:val="24"/>
        </w:rPr>
        <w:t xml:space="preserve">. 262/2013 </w:t>
      </w:r>
      <w:proofErr w:type="spellStart"/>
      <w:r w:rsidRPr="00433C85">
        <w:rPr>
          <w:rFonts w:ascii="Times New Roman" w:hAnsi="Times New Roman"/>
          <w:color w:val="auto"/>
          <w:sz w:val="24"/>
        </w:rPr>
        <w:t>απόφ</w:t>
      </w:r>
      <w:proofErr w:type="spellEnd"/>
      <w:r w:rsidRPr="00433C85">
        <w:rPr>
          <w:rFonts w:ascii="Times New Roman" w:hAnsi="Times New Roman"/>
          <w:color w:val="auto"/>
          <w:sz w:val="24"/>
        </w:rPr>
        <w:t>. Δ.Σ. εγκρίθηκε η έκδοση πρόσκλησης εκδήλωσης ενδιαφέροντος για την κατασκευή και λειτουργία Κέντρου Διαλογής Ανακυκλώσιμων Υλικών (Κ.Δ.Α.Υ.)</w:t>
      </w:r>
      <w:r>
        <w:rPr>
          <w:rFonts w:ascii="Times New Roman" w:hAnsi="Times New Roman"/>
          <w:color w:val="auto"/>
          <w:sz w:val="24"/>
        </w:rPr>
        <w:t>.</w:t>
      </w:r>
    </w:p>
    <w:p w:rsidR="00433C85" w:rsidRDefault="0067515B" w:rsidP="00507917">
      <w:pPr>
        <w:pStyle w:val="aa"/>
        <w:numPr>
          <w:ilvl w:val="0"/>
          <w:numId w:val="14"/>
        </w:numPr>
        <w:ind w:left="426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Με την </w:t>
      </w:r>
      <w:proofErr w:type="spellStart"/>
      <w:r>
        <w:rPr>
          <w:rFonts w:ascii="Times New Roman" w:hAnsi="Times New Roman"/>
          <w:color w:val="auto"/>
          <w:sz w:val="24"/>
        </w:rPr>
        <w:t>αριθμ</w:t>
      </w:r>
      <w:proofErr w:type="spellEnd"/>
      <w:r>
        <w:rPr>
          <w:rFonts w:ascii="Times New Roman" w:hAnsi="Times New Roman"/>
          <w:color w:val="auto"/>
          <w:sz w:val="24"/>
        </w:rPr>
        <w:t xml:space="preserve">. 331/2013 απόφαση της Οικονομικής Επιτροπής </w:t>
      </w:r>
      <w:r w:rsidRPr="00FC4BF1">
        <w:rPr>
          <w:rFonts w:ascii="Times New Roman" w:hAnsi="Times New Roman"/>
          <w:color w:val="auto"/>
          <w:sz w:val="24"/>
        </w:rPr>
        <w:t xml:space="preserve">εγκρίθηκαν οι όροι διακήρυξης-εκδήλωσης ενδιαφέροντος, </w:t>
      </w:r>
      <w:r w:rsidR="00113B8D">
        <w:rPr>
          <w:rFonts w:ascii="Times New Roman" w:hAnsi="Times New Roman"/>
          <w:color w:val="auto"/>
          <w:sz w:val="24"/>
        </w:rPr>
        <w:t xml:space="preserve">για ανάθεση της υπηρεσίας, </w:t>
      </w:r>
      <w:r w:rsidRPr="00FC4BF1">
        <w:rPr>
          <w:rFonts w:ascii="Times New Roman" w:hAnsi="Times New Roman"/>
          <w:color w:val="auto"/>
          <w:sz w:val="24"/>
        </w:rPr>
        <w:t>σύμφωνα με το άρθρο 72 του Ν. 3852/2010</w:t>
      </w:r>
      <w:r w:rsidR="00113B8D">
        <w:rPr>
          <w:rFonts w:ascii="Times New Roman" w:hAnsi="Times New Roman"/>
          <w:color w:val="auto"/>
          <w:sz w:val="24"/>
        </w:rPr>
        <w:t>.</w:t>
      </w:r>
    </w:p>
    <w:p w:rsidR="00113B8D" w:rsidRDefault="00113B8D" w:rsidP="00507917">
      <w:pPr>
        <w:pStyle w:val="aa"/>
        <w:numPr>
          <w:ilvl w:val="0"/>
          <w:numId w:val="14"/>
        </w:numPr>
        <w:ind w:left="426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Την 17-12-2013 εκδόθηκε η σχετική διακήρυξη εκδήλωσης ενδιαφέροντος, περίληψη της οποίας εστάλη σε εφημερίδες για </w:t>
      </w:r>
      <w:r w:rsidR="005E4235">
        <w:rPr>
          <w:rFonts w:ascii="Times New Roman" w:hAnsi="Times New Roman"/>
          <w:color w:val="auto"/>
          <w:sz w:val="24"/>
        </w:rPr>
        <w:t>δημοσίευση</w:t>
      </w:r>
      <w:r>
        <w:rPr>
          <w:rFonts w:ascii="Times New Roman" w:hAnsi="Times New Roman"/>
          <w:color w:val="auto"/>
          <w:sz w:val="24"/>
        </w:rPr>
        <w:t xml:space="preserve">. </w:t>
      </w:r>
    </w:p>
    <w:p w:rsidR="00113B8D" w:rsidRPr="005E4235" w:rsidRDefault="00113B8D" w:rsidP="00507917">
      <w:pPr>
        <w:pStyle w:val="aa"/>
        <w:numPr>
          <w:ilvl w:val="0"/>
          <w:numId w:val="14"/>
        </w:numPr>
        <w:ind w:left="426"/>
        <w:jc w:val="both"/>
        <w:rPr>
          <w:rFonts w:ascii="Times New Roman" w:hAnsi="Times New Roman"/>
          <w:color w:val="auto"/>
          <w:sz w:val="24"/>
        </w:rPr>
      </w:pPr>
      <w:r w:rsidRPr="005E4235">
        <w:rPr>
          <w:rFonts w:ascii="Times New Roman" w:hAnsi="Times New Roman"/>
          <w:color w:val="auto"/>
          <w:sz w:val="24"/>
        </w:rPr>
        <w:lastRenderedPageBreak/>
        <w:t xml:space="preserve">Μέχρι την 10/01/2014 (λήξη προθεσμίας κατάθεσης προσφορών) κατατέθηκαν στο Δήμο δύο (2) προσφορές ενδιαφερόμενων εταιρειών, ήτοι της εταιρείας </w:t>
      </w:r>
      <w:r w:rsidRPr="005E4235">
        <w:rPr>
          <w:rFonts w:ascii="Times New Roman" w:hAnsi="Times New Roman"/>
          <w:color w:val="auto"/>
          <w:sz w:val="24"/>
          <w:lang w:val="en-US"/>
        </w:rPr>
        <w:t>POLIS</w:t>
      </w:r>
      <w:r w:rsidRPr="005E4235">
        <w:rPr>
          <w:rFonts w:ascii="Times New Roman" w:hAnsi="Times New Roman"/>
          <w:color w:val="auto"/>
          <w:sz w:val="24"/>
        </w:rPr>
        <w:t xml:space="preserve"> </w:t>
      </w:r>
      <w:r w:rsidRPr="005E4235">
        <w:rPr>
          <w:rFonts w:ascii="Times New Roman" w:hAnsi="Times New Roman"/>
          <w:color w:val="auto"/>
          <w:sz w:val="24"/>
          <w:lang w:val="en-US"/>
        </w:rPr>
        <w:t>DEVELOPMENT</w:t>
      </w:r>
      <w:r w:rsidRPr="005E4235">
        <w:rPr>
          <w:rFonts w:ascii="Times New Roman" w:hAnsi="Times New Roman"/>
          <w:color w:val="auto"/>
          <w:sz w:val="24"/>
        </w:rPr>
        <w:t xml:space="preserve"> και της εταιρείας </w:t>
      </w:r>
      <w:r w:rsidR="00A92D5B" w:rsidRPr="005E4235">
        <w:rPr>
          <w:rFonts w:ascii="Times New Roman" w:hAnsi="Times New Roman"/>
          <w:color w:val="auto"/>
          <w:sz w:val="24"/>
          <w:lang w:val="en-US"/>
        </w:rPr>
        <w:t>WATT</w:t>
      </w:r>
      <w:r w:rsidR="00A92D5B" w:rsidRPr="005E4235">
        <w:rPr>
          <w:rFonts w:ascii="Times New Roman" w:hAnsi="Times New Roman"/>
          <w:color w:val="auto"/>
          <w:sz w:val="24"/>
        </w:rPr>
        <w:t xml:space="preserve">. </w:t>
      </w:r>
    </w:p>
    <w:p w:rsidR="00507917" w:rsidRPr="000138CB" w:rsidRDefault="00A92D5B" w:rsidP="00507917">
      <w:pPr>
        <w:pStyle w:val="aa"/>
        <w:numPr>
          <w:ilvl w:val="0"/>
          <w:numId w:val="14"/>
        </w:numPr>
        <w:ind w:left="426"/>
        <w:jc w:val="both"/>
        <w:rPr>
          <w:bCs/>
        </w:rPr>
      </w:pPr>
      <w:r w:rsidRPr="005E4235">
        <w:rPr>
          <w:rFonts w:ascii="Times New Roman" w:hAnsi="Times New Roman"/>
          <w:color w:val="auto"/>
          <w:sz w:val="24"/>
        </w:rPr>
        <w:t xml:space="preserve">Με το Α.Π. 2901/28-01-2014 πρακτικό αξιολόγησης, η αρμόδια επιτροπή, τα μέλη της οποίας ορίστηκαν με την </w:t>
      </w:r>
      <w:proofErr w:type="spellStart"/>
      <w:r w:rsidRPr="005E4235">
        <w:rPr>
          <w:rFonts w:ascii="Times New Roman" w:hAnsi="Times New Roman"/>
          <w:color w:val="auto"/>
          <w:sz w:val="24"/>
        </w:rPr>
        <w:t>αριθμ</w:t>
      </w:r>
      <w:proofErr w:type="spellEnd"/>
      <w:r w:rsidRPr="005E4235">
        <w:rPr>
          <w:rFonts w:ascii="Times New Roman" w:hAnsi="Times New Roman"/>
          <w:color w:val="auto"/>
          <w:sz w:val="24"/>
        </w:rPr>
        <w:t xml:space="preserve">. 331/2013 απόφαση Ο.Ε., προέβη </w:t>
      </w:r>
      <w:r w:rsidR="006365ED" w:rsidRPr="005E4235">
        <w:rPr>
          <w:rFonts w:ascii="Times New Roman" w:hAnsi="Times New Roman"/>
          <w:color w:val="auto"/>
          <w:sz w:val="24"/>
        </w:rPr>
        <w:t xml:space="preserve">στην βαθμολόγηση των τεχνικών στοιχείων των δύο προσφορών, σύμφωνα με τα κριτήρια και τους όρους της εγκεκριμένης εκδήλωσης ενδιαφέροντος,  βάσει την οποίας έλαβαν: η εταιρεία </w:t>
      </w:r>
      <w:r w:rsidR="006365ED" w:rsidRPr="005E4235">
        <w:rPr>
          <w:rFonts w:ascii="Times New Roman" w:hAnsi="Times New Roman"/>
          <w:color w:val="auto"/>
          <w:sz w:val="24"/>
          <w:lang w:val="en-US"/>
        </w:rPr>
        <w:t>POLIS</w:t>
      </w:r>
      <w:r w:rsidR="006365ED" w:rsidRPr="005E4235">
        <w:rPr>
          <w:rFonts w:ascii="Times New Roman" w:hAnsi="Times New Roman"/>
          <w:color w:val="auto"/>
          <w:sz w:val="24"/>
        </w:rPr>
        <w:t xml:space="preserve"> </w:t>
      </w:r>
      <w:r w:rsidR="006365ED" w:rsidRPr="005E4235">
        <w:rPr>
          <w:rFonts w:ascii="Times New Roman" w:hAnsi="Times New Roman"/>
          <w:color w:val="auto"/>
          <w:sz w:val="24"/>
          <w:lang w:val="en-US"/>
        </w:rPr>
        <w:t>DEVELOPMENT</w:t>
      </w:r>
      <w:r w:rsidR="006365ED">
        <w:rPr>
          <w:rFonts w:ascii="Times New Roman" w:hAnsi="Times New Roman"/>
          <w:color w:val="auto"/>
          <w:sz w:val="24"/>
        </w:rPr>
        <w:t xml:space="preserve"> συνολικό βαθμό  46,70 και η εταιρεία </w:t>
      </w:r>
      <w:r w:rsidR="006365ED" w:rsidRPr="000138CB">
        <w:rPr>
          <w:rFonts w:ascii="Times New Roman" w:hAnsi="Times New Roman"/>
          <w:color w:val="auto"/>
          <w:sz w:val="24"/>
          <w:lang w:val="en-US"/>
        </w:rPr>
        <w:t>WATT</w:t>
      </w:r>
      <w:r w:rsidR="006365ED">
        <w:rPr>
          <w:rFonts w:ascii="Times New Roman" w:hAnsi="Times New Roman"/>
          <w:color w:val="auto"/>
          <w:sz w:val="24"/>
        </w:rPr>
        <w:t xml:space="preserve"> συνολικό βαθμ</w:t>
      </w:r>
      <w:r w:rsidR="000138CB">
        <w:rPr>
          <w:rFonts w:ascii="Times New Roman" w:hAnsi="Times New Roman"/>
          <w:color w:val="auto"/>
          <w:sz w:val="24"/>
        </w:rPr>
        <w:t xml:space="preserve">ό 38,30 και κρίνεται συμφέρουσα για το Δήμο η </w:t>
      </w:r>
      <w:r w:rsidR="000138CB" w:rsidRPr="000138CB">
        <w:rPr>
          <w:rFonts w:ascii="Times New Roman" w:hAnsi="Times New Roman"/>
          <w:color w:val="auto"/>
          <w:sz w:val="24"/>
        </w:rPr>
        <w:t xml:space="preserve">προσφορά της εταιρείας </w:t>
      </w:r>
      <w:r w:rsidR="000138CB" w:rsidRPr="000138CB">
        <w:rPr>
          <w:rFonts w:ascii="Times New Roman" w:hAnsi="Times New Roman"/>
          <w:color w:val="auto"/>
          <w:sz w:val="24"/>
          <w:lang w:val="en-US"/>
        </w:rPr>
        <w:t>POLIS</w:t>
      </w:r>
      <w:r w:rsidR="000138CB" w:rsidRPr="000138CB">
        <w:rPr>
          <w:rFonts w:ascii="Times New Roman" w:hAnsi="Times New Roman"/>
          <w:color w:val="auto"/>
          <w:sz w:val="24"/>
        </w:rPr>
        <w:t xml:space="preserve"> </w:t>
      </w:r>
      <w:r w:rsidR="000138CB" w:rsidRPr="000138CB">
        <w:rPr>
          <w:rFonts w:ascii="Times New Roman" w:hAnsi="Times New Roman"/>
          <w:color w:val="auto"/>
          <w:sz w:val="24"/>
          <w:lang w:val="en-US"/>
        </w:rPr>
        <w:t>DEVELOPMENT</w:t>
      </w:r>
      <w:r w:rsidR="000138CB" w:rsidRPr="000138CB">
        <w:rPr>
          <w:rFonts w:ascii="Times New Roman" w:hAnsi="Times New Roman"/>
          <w:color w:val="auto"/>
          <w:sz w:val="24"/>
        </w:rPr>
        <w:t>, αφού σύμφωνα με την εκδήλωση ενδιαφέροντος</w:t>
      </w:r>
      <w:r w:rsidR="000138CB">
        <w:rPr>
          <w:rFonts w:ascii="Times New Roman" w:hAnsi="Times New Roman"/>
          <w:color w:val="auto"/>
          <w:sz w:val="24"/>
        </w:rPr>
        <w:t>,</w:t>
      </w:r>
      <w:r w:rsidR="000138CB" w:rsidRPr="000138CB">
        <w:rPr>
          <w:rFonts w:ascii="Times New Roman" w:hAnsi="Times New Roman"/>
          <w:color w:val="auto"/>
          <w:sz w:val="24"/>
        </w:rPr>
        <w:t xml:space="preserve"> </w:t>
      </w:r>
      <w:r w:rsidR="000138CB">
        <w:rPr>
          <w:rFonts w:ascii="Times New Roman" w:hAnsi="Times New Roman"/>
          <w:color w:val="auto"/>
          <w:sz w:val="24"/>
        </w:rPr>
        <w:t>καλύτερη προσφορά</w:t>
      </w:r>
      <w:r w:rsidR="000138CB" w:rsidRPr="000138CB">
        <w:rPr>
          <w:rFonts w:ascii="Times New Roman" w:hAnsi="Times New Roman"/>
          <w:color w:val="auto"/>
          <w:sz w:val="24"/>
        </w:rPr>
        <w:t xml:space="preserve"> είναι αυτή που </w:t>
      </w:r>
      <w:r w:rsidR="000138CB">
        <w:rPr>
          <w:rFonts w:ascii="Times New Roman" w:hAnsi="Times New Roman"/>
          <w:color w:val="auto"/>
          <w:sz w:val="24"/>
        </w:rPr>
        <w:t>συγκεντρών</w:t>
      </w:r>
      <w:r w:rsidR="000138CB" w:rsidRPr="000138CB">
        <w:rPr>
          <w:rFonts w:ascii="Times New Roman" w:hAnsi="Times New Roman"/>
          <w:color w:val="auto"/>
          <w:sz w:val="24"/>
        </w:rPr>
        <w:t>ει την υψηλότερη βαθμολογία</w:t>
      </w:r>
      <w:r w:rsidR="000138CB">
        <w:rPr>
          <w:rFonts w:ascii="Times New Roman" w:hAnsi="Times New Roman"/>
          <w:color w:val="auto"/>
          <w:sz w:val="24"/>
        </w:rPr>
        <w:t>.</w:t>
      </w:r>
    </w:p>
    <w:p w:rsidR="000138CB" w:rsidRDefault="000138CB" w:rsidP="000138CB">
      <w:pPr>
        <w:ind w:left="66"/>
        <w:jc w:val="both"/>
        <w:rPr>
          <w:bCs/>
        </w:rPr>
      </w:pPr>
    </w:p>
    <w:p w:rsidR="000138CB" w:rsidRPr="00244EB5" w:rsidRDefault="00244EB5" w:rsidP="000138CB">
      <w:pPr>
        <w:ind w:left="66"/>
        <w:jc w:val="both"/>
        <w:rPr>
          <w:bCs/>
        </w:rPr>
      </w:pPr>
      <w:r>
        <w:rPr>
          <w:bCs/>
        </w:rPr>
        <w:t xml:space="preserve">        Κατόπιν των ανωτέρω ο Πρόεδρος πρότεινε την ανάθεση της υπηρεσίας στην εταιρεία </w:t>
      </w:r>
      <w:r w:rsidRPr="000138CB">
        <w:rPr>
          <w:lang w:val="en-US"/>
        </w:rPr>
        <w:t>POLIS</w:t>
      </w:r>
      <w:r w:rsidRPr="000138CB">
        <w:t xml:space="preserve"> </w:t>
      </w:r>
      <w:r w:rsidRPr="000138CB">
        <w:rPr>
          <w:lang w:val="en-US"/>
        </w:rPr>
        <w:t>DEVELOPMENT</w:t>
      </w:r>
      <w:r>
        <w:t xml:space="preserve">, σύμφωνα με την πρόταση της επιτροπής. </w:t>
      </w:r>
    </w:p>
    <w:p w:rsidR="00A57D7B" w:rsidRPr="00874546" w:rsidRDefault="00A57D7B" w:rsidP="00A57D7B">
      <w:pPr>
        <w:jc w:val="both"/>
        <w:rPr>
          <w:b/>
        </w:rPr>
      </w:pPr>
      <w:r>
        <w:rPr>
          <w:bCs/>
        </w:rPr>
        <w:t xml:space="preserve">       Στη συνέχεια ζήτησε από τα μέλη να αποφασίσουν σχετικά.</w:t>
      </w:r>
    </w:p>
    <w:p w:rsidR="00255C3B" w:rsidRDefault="00A57D7B" w:rsidP="00A57D7B">
      <w:pPr>
        <w:ind w:right="-1"/>
        <w:jc w:val="both"/>
      </w:pPr>
      <w:r>
        <w:t xml:space="preserve">       Ακολούθησε διαλογική συζήτηση κατά της διάρκεια της οποίας διατυπώθηκαν διάφορες απόψεις </w:t>
      </w:r>
      <w:r w:rsidRPr="00831187">
        <w:t>επί του θέματος</w:t>
      </w:r>
      <w:r w:rsidR="00244EB5">
        <w:t xml:space="preserve">, μεταξύ αυτών και του μέλους </w:t>
      </w:r>
      <w:proofErr w:type="spellStart"/>
      <w:r w:rsidR="00244EB5">
        <w:t>Παπαχρήστου</w:t>
      </w:r>
      <w:proofErr w:type="spellEnd"/>
      <w:r w:rsidR="00244EB5">
        <w:t>-</w:t>
      </w:r>
      <w:proofErr w:type="spellStart"/>
      <w:r w:rsidR="00244EB5">
        <w:t>Ψύρη</w:t>
      </w:r>
      <w:proofErr w:type="spellEnd"/>
      <w:r w:rsidR="00244EB5">
        <w:t xml:space="preserve"> Ευτέρπης η οποία ανέφερε ότι δεν εγκρίνει το θέμα αφού εξ αρχής δεν συμφωνούσε με την συγκεκριμένη διαδικασία</w:t>
      </w:r>
      <w:r w:rsidRPr="00831187">
        <w:t>.</w:t>
      </w:r>
      <w:r w:rsidR="00E578E3">
        <w:t xml:space="preserve">  </w:t>
      </w:r>
      <w:r w:rsidR="00255C3B">
        <w:t xml:space="preserve">Με την άποψή της συμφωνεί και το μέλος </w:t>
      </w:r>
      <w:proofErr w:type="spellStart"/>
      <w:r w:rsidR="00255C3B">
        <w:t>Μουζουράκης</w:t>
      </w:r>
      <w:proofErr w:type="spellEnd"/>
      <w:r w:rsidR="00255C3B">
        <w:t xml:space="preserve"> Θεόφιλος. </w:t>
      </w:r>
    </w:p>
    <w:p w:rsidR="00D96F4B" w:rsidRPr="00FB09AC" w:rsidRDefault="00255C3B" w:rsidP="00A57D7B">
      <w:pPr>
        <w:ind w:right="-1"/>
        <w:jc w:val="both"/>
      </w:pPr>
      <w:r>
        <w:t xml:space="preserve">       Στη συνέχεια ο Πρόεδρος κάλεσε τα μέλη να ψηφίσουν. </w:t>
      </w:r>
    </w:p>
    <w:p w:rsidR="00255C3B" w:rsidRDefault="00D96F4B" w:rsidP="00D96F4B">
      <w:pPr>
        <w:jc w:val="both"/>
      </w:pPr>
      <w:r w:rsidRPr="0081329C">
        <w:rPr>
          <w:u w:val="single"/>
        </w:rPr>
        <w:t>Υπέρ</w:t>
      </w:r>
      <w:r w:rsidRPr="0081329C">
        <w:t xml:space="preserve"> της πρότασης ψήφισαν ο Πρόεδρο</w:t>
      </w:r>
      <w:r w:rsidR="0081329C" w:rsidRPr="0081329C">
        <w:t xml:space="preserve">ς κ. </w:t>
      </w:r>
      <w:proofErr w:type="spellStart"/>
      <w:r w:rsidR="0081329C" w:rsidRPr="0081329C">
        <w:t>Γιωργαράς</w:t>
      </w:r>
      <w:proofErr w:type="spellEnd"/>
      <w:r w:rsidR="0081329C" w:rsidRPr="0081329C">
        <w:t xml:space="preserve"> Αντώνιος και </w:t>
      </w:r>
      <w:r w:rsidR="00255C3B">
        <w:t>τέσσερα</w:t>
      </w:r>
      <w:r w:rsidR="00A57D7B">
        <w:t xml:space="preserve"> </w:t>
      </w:r>
      <w:r w:rsidRPr="0081329C">
        <w:t>(</w:t>
      </w:r>
      <w:r w:rsidR="00255C3B">
        <w:t>4</w:t>
      </w:r>
      <w:r w:rsidRPr="0081329C">
        <w:t xml:space="preserve">) μέλη: 1) </w:t>
      </w:r>
      <w:r w:rsidR="0081329C" w:rsidRPr="0081329C">
        <w:t xml:space="preserve">Ρούφα Ιωάννα, 2) </w:t>
      </w:r>
      <w:proofErr w:type="spellStart"/>
      <w:r w:rsidR="0081329C" w:rsidRPr="0081329C">
        <w:t>Μαρκόγλου</w:t>
      </w:r>
      <w:proofErr w:type="spellEnd"/>
      <w:r w:rsidR="0081329C" w:rsidRPr="0081329C">
        <w:t xml:space="preserve"> Σταμάτιος, 3) </w:t>
      </w:r>
      <w:proofErr w:type="spellStart"/>
      <w:r w:rsidRPr="0081329C">
        <w:t>Μήτρου</w:t>
      </w:r>
      <w:proofErr w:type="spellEnd"/>
      <w:r w:rsidRPr="0081329C">
        <w:t xml:space="preserve"> Εμμανουήλ</w:t>
      </w:r>
      <w:r w:rsidR="0081329C" w:rsidRPr="0081329C">
        <w:t>, 4</w:t>
      </w:r>
      <w:r w:rsidRPr="0081329C">
        <w:t xml:space="preserve">) Σταμάτης </w:t>
      </w:r>
      <w:proofErr w:type="spellStart"/>
      <w:r w:rsidRPr="0081329C">
        <w:t>Πής</w:t>
      </w:r>
      <w:proofErr w:type="spellEnd"/>
      <w:r w:rsidR="00255C3B">
        <w:t>.</w:t>
      </w:r>
    </w:p>
    <w:p w:rsidR="00D96F4B" w:rsidRPr="0081329C" w:rsidRDefault="00255C3B" w:rsidP="00D96F4B">
      <w:pPr>
        <w:jc w:val="both"/>
      </w:pPr>
      <w:r w:rsidRPr="003D033C">
        <w:rPr>
          <w:u w:val="single"/>
        </w:rPr>
        <w:t>Κατά</w:t>
      </w:r>
      <w:r>
        <w:t xml:space="preserve"> της πρότασης </w:t>
      </w:r>
      <w:r w:rsidR="003D033C">
        <w:t>ψήφισαν δύο (2) μέλη: 1</w:t>
      </w:r>
      <w:r w:rsidR="00D96F4B" w:rsidRPr="0081329C">
        <w:t xml:space="preserve">) </w:t>
      </w:r>
      <w:proofErr w:type="spellStart"/>
      <w:r w:rsidR="00D96F4B" w:rsidRPr="0081329C">
        <w:t>Μουζουράκης</w:t>
      </w:r>
      <w:proofErr w:type="spellEnd"/>
      <w:r w:rsidR="00D96F4B" w:rsidRPr="0081329C">
        <w:t xml:space="preserve"> Θεόφιλος</w:t>
      </w:r>
      <w:r w:rsidR="00A57D7B">
        <w:t xml:space="preserve">, </w:t>
      </w:r>
      <w:r w:rsidR="003D033C">
        <w:t>2</w:t>
      </w:r>
      <w:r w:rsidR="0081329C" w:rsidRPr="0081329C">
        <w:t xml:space="preserve">) </w:t>
      </w:r>
      <w:proofErr w:type="spellStart"/>
      <w:r w:rsidR="0081329C" w:rsidRPr="0081329C">
        <w:t>Παπαχρήστου</w:t>
      </w:r>
      <w:proofErr w:type="spellEnd"/>
      <w:r w:rsidR="0081329C" w:rsidRPr="0081329C">
        <w:t>-</w:t>
      </w:r>
      <w:proofErr w:type="spellStart"/>
      <w:r w:rsidR="0081329C" w:rsidRPr="0081329C">
        <w:t>Ψύρη</w:t>
      </w:r>
      <w:proofErr w:type="spellEnd"/>
      <w:r w:rsidR="0081329C" w:rsidRPr="0081329C">
        <w:t xml:space="preserve"> Ευτέρπη</w:t>
      </w:r>
      <w:r w:rsidR="00D96F4B" w:rsidRPr="0081329C">
        <w:t>.</w:t>
      </w:r>
    </w:p>
    <w:p w:rsidR="00D96F4B" w:rsidRPr="00FB09AC" w:rsidRDefault="00755769" w:rsidP="00D96F4B">
      <w:pPr>
        <w:jc w:val="both"/>
      </w:pPr>
      <w:r>
        <w:rPr>
          <w:spacing w:val="-3"/>
        </w:rPr>
        <w:t xml:space="preserve">       </w:t>
      </w:r>
      <w:r w:rsidR="00D96F4B" w:rsidRPr="00FB09AC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="00D96F4B" w:rsidRPr="00FB09AC">
        <w:t xml:space="preserve"> :         </w:t>
      </w:r>
    </w:p>
    <w:p w:rsidR="00D96F4B" w:rsidRPr="00FB09AC" w:rsidRDefault="00D96F4B" w:rsidP="00B16400">
      <w:pPr>
        <w:numPr>
          <w:ilvl w:val="0"/>
          <w:numId w:val="1"/>
        </w:numPr>
        <w:tabs>
          <w:tab w:val="clear" w:pos="870"/>
          <w:tab w:val="num" w:pos="426"/>
        </w:tabs>
        <w:ind w:left="426" w:hanging="284"/>
        <w:jc w:val="both"/>
      </w:pPr>
      <w:r w:rsidRPr="00FB09AC">
        <w:t xml:space="preserve">Την εισήγηση του Προέδρου </w:t>
      </w:r>
    </w:p>
    <w:p w:rsidR="00D96F4B" w:rsidRPr="007960DA" w:rsidRDefault="00BE0073" w:rsidP="00B16400">
      <w:pPr>
        <w:numPr>
          <w:ilvl w:val="0"/>
          <w:numId w:val="1"/>
        </w:numPr>
        <w:tabs>
          <w:tab w:val="clear" w:pos="870"/>
          <w:tab w:val="num" w:pos="426"/>
        </w:tabs>
        <w:ind w:left="426" w:hanging="284"/>
        <w:jc w:val="both"/>
      </w:pPr>
      <w:r>
        <w:t xml:space="preserve">Τις διατάξεις των άρθρων 72, </w:t>
      </w:r>
      <w:r w:rsidR="00D96F4B" w:rsidRPr="00FB09AC">
        <w:t xml:space="preserve">75 </w:t>
      </w:r>
      <w:r>
        <w:t xml:space="preserve">και 209 </w:t>
      </w:r>
      <w:r w:rsidR="00D96F4B" w:rsidRPr="00FB09AC">
        <w:t>του Ν. 3852/2010</w:t>
      </w:r>
    </w:p>
    <w:p w:rsidR="00B16400" w:rsidRDefault="00B16400" w:rsidP="00B16400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>
        <w:t xml:space="preserve">  Την αριθ. </w:t>
      </w:r>
      <w:r w:rsidR="00755769">
        <w:t>262</w:t>
      </w:r>
      <w:r>
        <w:t xml:space="preserve">/2013 απόφαση </w:t>
      </w:r>
      <w:r w:rsidR="00755769">
        <w:t>Δ.Σ.</w:t>
      </w:r>
      <w:r>
        <w:t xml:space="preserve"> με την οποία </w:t>
      </w:r>
      <w:r w:rsidR="00755769" w:rsidRPr="00433C85">
        <w:t>η έκδοση πρόσκλησης εκδήλωσης ενδιαφέροντος</w:t>
      </w:r>
    </w:p>
    <w:p w:rsidR="00B16400" w:rsidRDefault="00B16400" w:rsidP="00B16400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>
        <w:t xml:space="preserve">  Την αριθ. </w:t>
      </w:r>
      <w:r w:rsidR="00755769">
        <w:t xml:space="preserve">331/2013 απόφαση της Οικονομικής Επιτροπής </w:t>
      </w:r>
      <w:r>
        <w:t xml:space="preserve"> </w:t>
      </w:r>
      <w:r w:rsidR="00755769">
        <w:t xml:space="preserve"> </w:t>
      </w:r>
    </w:p>
    <w:p w:rsidR="00755769" w:rsidRPr="00FB09AC" w:rsidRDefault="00755769" w:rsidP="00B16400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>
        <w:t xml:space="preserve">   Την εκδοθείσα πρόσκληση εκδήλωσης ενδιαφέροντος</w:t>
      </w:r>
    </w:p>
    <w:p w:rsidR="00B16400" w:rsidRDefault="00B16400" w:rsidP="00755769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rPr>
          <w:lang w:val="en-US"/>
        </w:rPr>
        <w:t>To</w:t>
      </w:r>
      <w:r w:rsidRPr="00BD1312">
        <w:t xml:space="preserve"> </w:t>
      </w:r>
      <w:r>
        <w:rPr>
          <w:lang w:val="en-US"/>
        </w:rPr>
        <w:t>A</w:t>
      </w:r>
      <w:r w:rsidRPr="00BD1312">
        <w:t>.</w:t>
      </w:r>
      <w:r>
        <w:t xml:space="preserve">Π. </w:t>
      </w:r>
      <w:r w:rsidR="00755769">
        <w:t xml:space="preserve"> 2901/28-01-2014</w:t>
      </w:r>
      <w:r>
        <w:t xml:space="preserve"> πρακτικό </w:t>
      </w:r>
      <w:r w:rsidR="00755769">
        <w:t>αξιολόγησης τεχνικών προσφορών</w:t>
      </w:r>
    </w:p>
    <w:p w:rsidR="00D96F4B" w:rsidRDefault="00B16400" w:rsidP="00B16400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 w:rsidRPr="00FB09AC">
        <w:t>Την συζήτηση που προηγήθηκε και τις απόψεις που διατυπώθηκαν</w:t>
      </w:r>
      <w:r w:rsidR="00D96F4B" w:rsidRPr="009C6BF7">
        <w:t xml:space="preserve">  </w:t>
      </w:r>
    </w:p>
    <w:p w:rsidR="00D96F4B" w:rsidRPr="00FB09AC" w:rsidRDefault="00D96F4B" w:rsidP="00D96F4B">
      <w:pPr>
        <w:ind w:left="510"/>
        <w:jc w:val="both"/>
      </w:pPr>
    </w:p>
    <w:p w:rsidR="00BE0073" w:rsidRDefault="00D96F4B" w:rsidP="00B16400">
      <w:pPr>
        <w:jc w:val="center"/>
        <w:rPr>
          <w:b/>
        </w:rPr>
      </w:pPr>
      <w:r w:rsidRPr="009A1BF8">
        <w:rPr>
          <w:b/>
        </w:rPr>
        <w:t xml:space="preserve">ΑΠΟΦΑΣΙΖΕΙ   </w:t>
      </w:r>
      <w:r w:rsidR="00BE0073">
        <w:rPr>
          <w:b/>
        </w:rPr>
        <w:t>κατά ΠΛΕΙΟΨΗΦΙΑ</w:t>
      </w:r>
    </w:p>
    <w:p w:rsidR="00D96F4B" w:rsidRPr="009A1BF8" w:rsidRDefault="00BE0073" w:rsidP="00B16400">
      <w:pPr>
        <w:jc w:val="center"/>
        <w:rPr>
          <w:b/>
        </w:rPr>
      </w:pPr>
      <w:r>
        <w:rPr>
          <w:b/>
        </w:rPr>
        <w:t>με πέντε (5) ΝΑΙ και δύο (2) ΟΧΙ</w:t>
      </w:r>
      <w:r w:rsidR="00D96F4B" w:rsidRPr="009A1BF8">
        <w:rPr>
          <w:b/>
        </w:rPr>
        <w:t xml:space="preserve"> </w:t>
      </w:r>
    </w:p>
    <w:p w:rsidR="00B16400" w:rsidRDefault="00B16400" w:rsidP="00B16400">
      <w:pPr>
        <w:ind w:right="-1"/>
        <w:jc w:val="both"/>
      </w:pPr>
      <w:r>
        <w:t xml:space="preserve">Κατακυρώνει τον διενεργηθέντα </w:t>
      </w:r>
      <w:r w:rsidR="00BE0073">
        <w:t xml:space="preserve"> </w:t>
      </w:r>
      <w:r>
        <w:t xml:space="preserve">διαγωνισμό </w:t>
      </w:r>
      <w:r w:rsidR="00BE0073">
        <w:t xml:space="preserve">και αναθέτει την υπηρεσία </w:t>
      </w:r>
      <w:r>
        <w:t>«</w:t>
      </w:r>
      <w:r w:rsidR="00BE0073">
        <w:rPr>
          <w:b/>
          <w:szCs w:val="22"/>
        </w:rPr>
        <w:t>κατασκευής και λειτουργίας κινητής μονάδας διαλογής ανακυκλώσιμων υλικών (Κ.Δ.Α.Υ.)</w:t>
      </w:r>
      <w:r>
        <w:rPr>
          <w:b/>
          <w:bCs/>
        </w:rPr>
        <w:t xml:space="preserve">» </w:t>
      </w:r>
      <w:r>
        <w:rPr>
          <w:bCs/>
        </w:rPr>
        <w:t>στη</w:t>
      </w:r>
      <w:r w:rsidRPr="0047695B">
        <w:rPr>
          <w:bCs/>
        </w:rPr>
        <w:t>ν</w:t>
      </w:r>
      <w:r>
        <w:rPr>
          <w:bCs/>
        </w:rPr>
        <w:t xml:space="preserve"> εταιρεία </w:t>
      </w:r>
      <w:r w:rsidRPr="00062F16">
        <w:rPr>
          <w:b/>
          <w:bCs/>
        </w:rPr>
        <w:t>«</w:t>
      </w:r>
      <w:r w:rsidR="00BE0073" w:rsidRPr="000138CB">
        <w:rPr>
          <w:lang w:val="en-US"/>
        </w:rPr>
        <w:t>POLIS</w:t>
      </w:r>
      <w:r w:rsidR="00BE0073" w:rsidRPr="000138CB">
        <w:t xml:space="preserve"> </w:t>
      </w:r>
      <w:r w:rsidR="00BE0073" w:rsidRPr="000138CB">
        <w:rPr>
          <w:lang w:val="en-US"/>
        </w:rPr>
        <w:t>DEVELOPMENT</w:t>
      </w:r>
      <w:r w:rsidRPr="00062F16">
        <w:rPr>
          <w:b/>
          <w:bCs/>
        </w:rPr>
        <w:t>»</w:t>
      </w:r>
      <w:r>
        <w:rPr>
          <w:bCs/>
        </w:rPr>
        <w:t xml:space="preserve">, </w:t>
      </w:r>
      <w:r w:rsidR="00BE0073">
        <w:rPr>
          <w:bCs/>
        </w:rPr>
        <w:t xml:space="preserve">σύμφωνα με το Α.Π. </w:t>
      </w:r>
      <w:r w:rsidR="00BE0073">
        <w:t>2901/28-01-2014 πρακτικό αξιολόγησης</w:t>
      </w:r>
      <w:r w:rsidR="009F1BF9">
        <w:t>, χωρίς καμία οικονομική επιβάρυνση για το Δήμο</w:t>
      </w:r>
      <w:r>
        <w:t>.</w:t>
      </w:r>
    </w:p>
    <w:p w:rsidR="005E4235" w:rsidRDefault="005E4235" w:rsidP="00B16400">
      <w:pPr>
        <w:ind w:right="-1"/>
        <w:jc w:val="both"/>
      </w:pPr>
      <w:r>
        <w:t>Αναλυτικά οι όροι λειτουργίας της μονάδας αναφέρονται στην μελέτη που έχει συνταχθεί από την αρμόδια υπηρεσία του Δήμου.</w:t>
      </w:r>
    </w:p>
    <w:p w:rsidR="00D96F4B" w:rsidRPr="008C38BA" w:rsidRDefault="00D96F4B" w:rsidP="00D96F4B">
      <w:pPr>
        <w:jc w:val="both"/>
      </w:pPr>
      <w:r w:rsidRPr="008C38BA">
        <w:t>………….…………</w:t>
      </w:r>
      <w:r w:rsidR="00241629" w:rsidRPr="008C38BA">
        <w:t>……………………………………………………………………………</w:t>
      </w:r>
      <w:r w:rsidR="008C38BA">
        <w:t>…</w:t>
      </w:r>
      <w:r w:rsidR="00797E90">
        <w:t>…</w:t>
      </w:r>
    </w:p>
    <w:p w:rsidR="00D96F4B" w:rsidRPr="00FB09AC" w:rsidRDefault="00D96F4B" w:rsidP="00D96F4B">
      <w:pPr>
        <w:jc w:val="both"/>
      </w:pPr>
      <w:r w:rsidRPr="00FB09AC">
        <w:t>Αφού συντάχθηκε και αναγνώσθηκε το πρακτικό αυτό, υπογράφεται ως κατωτέρω.</w:t>
      </w:r>
    </w:p>
    <w:p w:rsidR="00B16400" w:rsidRDefault="00B16400" w:rsidP="00D96F4B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60591" w:rsidTr="00113B8D">
        <w:tc>
          <w:tcPr>
            <w:tcW w:w="4927" w:type="dxa"/>
          </w:tcPr>
          <w:p w:rsidR="00E60591" w:rsidRPr="00E60591" w:rsidRDefault="00E60591" w:rsidP="00113B8D">
            <w:pPr>
              <w:jc w:val="center"/>
              <w:rPr>
                <w:sz w:val="24"/>
                <w:szCs w:val="24"/>
                <w:lang w:eastAsia="en-US"/>
              </w:rPr>
            </w:pPr>
            <w:r w:rsidRPr="00E60591">
              <w:rPr>
                <w:sz w:val="24"/>
                <w:szCs w:val="24"/>
                <w:lang w:eastAsia="en-US"/>
              </w:rPr>
              <w:t>Ο ΠΡΟΕΔΡΟΣ</w:t>
            </w:r>
          </w:p>
          <w:p w:rsidR="00E60591" w:rsidRPr="00E60591" w:rsidRDefault="00E60591" w:rsidP="00113B8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0591" w:rsidRPr="00E60591" w:rsidRDefault="00E60591" w:rsidP="00113B8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0591" w:rsidRPr="00E60591" w:rsidRDefault="00E60591" w:rsidP="00113B8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0591" w:rsidRPr="00E60591" w:rsidRDefault="00E60591" w:rsidP="00113B8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sz w:val="24"/>
                <w:szCs w:val="24"/>
                <w:lang w:eastAsia="en-US"/>
              </w:rPr>
              <w:t>Γιωργαράς</w:t>
            </w:r>
            <w:proofErr w:type="spellEnd"/>
            <w:r w:rsidRPr="00E60591">
              <w:rPr>
                <w:sz w:val="24"/>
                <w:szCs w:val="24"/>
                <w:lang w:eastAsia="en-US"/>
              </w:rPr>
              <w:t xml:space="preserve"> Αντώνιος </w:t>
            </w:r>
          </w:p>
        </w:tc>
        <w:tc>
          <w:tcPr>
            <w:tcW w:w="4928" w:type="dxa"/>
            <w:hideMark/>
          </w:tcPr>
          <w:p w:rsidR="00E60591" w:rsidRPr="00E60591" w:rsidRDefault="00E60591" w:rsidP="00113B8D">
            <w:pPr>
              <w:ind w:left="588"/>
              <w:rPr>
                <w:sz w:val="24"/>
                <w:szCs w:val="24"/>
                <w:lang w:eastAsia="en-US"/>
              </w:rPr>
            </w:pPr>
            <w:r w:rsidRPr="00E60591">
              <w:rPr>
                <w:sz w:val="24"/>
                <w:szCs w:val="24"/>
                <w:lang w:eastAsia="en-US"/>
              </w:rPr>
              <w:t xml:space="preserve">ΤΑ ΜΕΛΗ: 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Ρούφα Ιωάννα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Μαρκόγλου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Σταμάτιος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Μήτρου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Εμμανουήλ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Πης Σταμάτιος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Μουζουράκης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Θεόφιλος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Παπαχρήστου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Ψύρη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Ευτέρπη</w:t>
            </w:r>
          </w:p>
        </w:tc>
      </w:tr>
    </w:tbl>
    <w:p w:rsidR="00241629" w:rsidRDefault="00241629" w:rsidP="00241629">
      <w:pPr>
        <w:jc w:val="both"/>
      </w:pPr>
    </w:p>
    <w:sectPr w:rsidR="00241629" w:rsidSect="005E4235">
      <w:headerReference w:type="default" r:id="rId8"/>
      <w:footerReference w:type="even" r:id="rId9"/>
      <w:footerReference w:type="default" r:id="rId10"/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3B" w:rsidRDefault="00255C3B" w:rsidP="00942EF2">
      <w:r>
        <w:separator/>
      </w:r>
    </w:p>
  </w:endnote>
  <w:endnote w:type="continuationSeparator" w:id="0">
    <w:p w:rsidR="00255C3B" w:rsidRDefault="00255C3B" w:rsidP="0094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3B" w:rsidRDefault="00255C3B" w:rsidP="00CA7C1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5C3B" w:rsidRDefault="00255C3B" w:rsidP="00CA7C1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3B" w:rsidRDefault="00255C3B" w:rsidP="00CA7C1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3991">
      <w:rPr>
        <w:rStyle w:val="a9"/>
        <w:noProof/>
      </w:rPr>
      <w:t>2</w:t>
    </w:r>
    <w:r>
      <w:rPr>
        <w:rStyle w:val="a9"/>
      </w:rPr>
      <w:fldChar w:fldCharType="end"/>
    </w:r>
  </w:p>
  <w:p w:rsidR="00255C3B" w:rsidRDefault="00255C3B" w:rsidP="00CA7C1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3B" w:rsidRDefault="00255C3B" w:rsidP="00942EF2">
      <w:r>
        <w:separator/>
      </w:r>
    </w:p>
  </w:footnote>
  <w:footnote w:type="continuationSeparator" w:id="0">
    <w:p w:rsidR="00255C3B" w:rsidRDefault="00255C3B" w:rsidP="00942EF2">
      <w:r>
        <w:continuationSeparator/>
      </w:r>
    </w:p>
  </w:footnote>
  <w:footnote w:id="1">
    <w:p w:rsidR="00255C3B" w:rsidRPr="006B6F64" w:rsidRDefault="00255C3B" w:rsidP="007A1775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lang w:val="en-US"/>
        </w:rPr>
        <w:t>To</w:t>
      </w:r>
      <w:r w:rsidRPr="006B6F64">
        <w:t xml:space="preserve"> </w:t>
      </w:r>
      <w:r>
        <w:t>μέλος Ρούφα Ιωάννα προσήλθε κατά την έναρξη της συζήτησης του 3</w:t>
      </w:r>
      <w:r w:rsidRPr="006B6F64">
        <w:rPr>
          <w:vertAlign w:val="superscript"/>
        </w:rPr>
        <w:t>ου</w:t>
      </w:r>
      <w:r>
        <w:t xml:space="preserve"> θέματος της ημερήσιας διάταξης</w:t>
      </w:r>
    </w:p>
  </w:footnote>
  <w:footnote w:id="2">
    <w:p w:rsidR="00255C3B" w:rsidRDefault="00255C3B" w:rsidP="007A1775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311FD0">
        <w:t xml:space="preserve">Το </w:t>
      </w:r>
      <w:r>
        <w:t>2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</w:t>
      </w:r>
      <w:r>
        <w:rPr>
          <w:color w:val="FF0000"/>
        </w:rPr>
        <w:t xml:space="preserve"> </w:t>
      </w:r>
      <w:proofErr w:type="spellStart"/>
      <w:r>
        <w:t>Μήτρου</w:t>
      </w:r>
      <w:proofErr w:type="spellEnd"/>
      <w:r>
        <w:t xml:space="preserve"> Εμμανουήλ,</w:t>
      </w:r>
      <w:r w:rsidRPr="00311FD0">
        <w:t xml:space="preserve"> κλήθηκε</w:t>
      </w:r>
      <w:r>
        <w:t xml:space="preserve"> και προσήλθε </w:t>
      </w:r>
      <w:r w:rsidRPr="00311FD0">
        <w:t xml:space="preserve">προς αναπλήρωση του απόντος τακτικού μέλους </w:t>
      </w:r>
      <w:proofErr w:type="spellStart"/>
      <w:r>
        <w:t>Κιλιμάτου</w:t>
      </w:r>
      <w:proofErr w:type="spellEnd"/>
      <w:r>
        <w:t xml:space="preserve"> Νικολάου</w:t>
      </w:r>
      <w:r w:rsidRPr="00311FD0">
        <w:t>, σύμφωνα με το άρθρο 75 παρ. 2 του Ν. 3852/2010.</w:t>
      </w:r>
      <w:r w:rsidRPr="00BE2DDD">
        <w:t xml:space="preserve"> </w:t>
      </w:r>
      <w:r w:rsidRPr="0018740D">
        <w:t xml:space="preserve">Το πρώτο αναπληρωματικό μέλος </w:t>
      </w:r>
      <w:proofErr w:type="spellStart"/>
      <w:r w:rsidRPr="0018740D">
        <w:t>Διακογιώργης</w:t>
      </w:r>
      <w:proofErr w:type="spellEnd"/>
      <w:r w:rsidRPr="0018740D">
        <w:t xml:space="preserve"> Ελευθέριος, μετά από τηλεφωνική επικοινωνία, αδυνατούσε να προσέλθει στη συνεδρίαση. </w:t>
      </w:r>
    </w:p>
  </w:footnote>
  <w:footnote w:id="3">
    <w:p w:rsidR="00255C3B" w:rsidRDefault="00255C3B" w:rsidP="007A1775">
      <w:pPr>
        <w:pStyle w:val="a7"/>
      </w:pPr>
      <w:r>
        <w:rPr>
          <w:rStyle w:val="a8"/>
        </w:rPr>
        <w:footnoteRef/>
      </w:r>
      <w:r>
        <w:t xml:space="preserve"> </w:t>
      </w:r>
      <w:r w:rsidRPr="00311FD0">
        <w:t xml:space="preserve">Το </w:t>
      </w:r>
      <w:r>
        <w:t>3</w:t>
      </w:r>
      <w:r w:rsidRPr="00304F6E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 Πης Σταμάτιος</w:t>
      </w:r>
      <w:r>
        <w:t>,</w:t>
      </w:r>
      <w:r w:rsidRPr="00311FD0">
        <w:t xml:space="preserve"> κλήθηκε </w:t>
      </w:r>
      <w:r>
        <w:t xml:space="preserve">και προσήλθε </w:t>
      </w:r>
      <w:r w:rsidRPr="00311FD0">
        <w:t xml:space="preserve">προς αναπλήρωση του απόντος τακτικού μέλους </w:t>
      </w:r>
      <w:r>
        <w:t>Ζερβού Νικολάου</w:t>
      </w:r>
      <w:r w:rsidRPr="00311FD0">
        <w:t>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3B" w:rsidRDefault="00255C3B" w:rsidP="00CA7C18">
    <w:pPr>
      <w:pStyle w:val="a5"/>
      <w:jc w:val="right"/>
    </w:pPr>
    <w: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893"/>
    <w:multiLevelType w:val="hybridMultilevel"/>
    <w:tmpl w:val="EDB26EE6"/>
    <w:lvl w:ilvl="0" w:tplc="5942926E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33661D22" w:tentative="1">
      <w:start w:val="1"/>
      <w:numFmt w:val="lowerLetter"/>
      <w:lvlText w:val="%2."/>
      <w:lvlJc w:val="left"/>
      <w:pPr>
        <w:ind w:left="1668" w:hanging="360"/>
      </w:pPr>
    </w:lvl>
    <w:lvl w:ilvl="2" w:tplc="08BEC54A" w:tentative="1">
      <w:start w:val="1"/>
      <w:numFmt w:val="lowerRoman"/>
      <w:lvlText w:val="%3."/>
      <w:lvlJc w:val="right"/>
      <w:pPr>
        <w:ind w:left="2388" w:hanging="180"/>
      </w:pPr>
    </w:lvl>
    <w:lvl w:ilvl="3" w:tplc="35D0DAB8" w:tentative="1">
      <w:start w:val="1"/>
      <w:numFmt w:val="decimal"/>
      <w:lvlText w:val="%4."/>
      <w:lvlJc w:val="left"/>
      <w:pPr>
        <w:ind w:left="3108" w:hanging="360"/>
      </w:pPr>
    </w:lvl>
    <w:lvl w:ilvl="4" w:tplc="618CBD9C" w:tentative="1">
      <w:start w:val="1"/>
      <w:numFmt w:val="lowerLetter"/>
      <w:lvlText w:val="%5."/>
      <w:lvlJc w:val="left"/>
      <w:pPr>
        <w:ind w:left="3828" w:hanging="360"/>
      </w:pPr>
    </w:lvl>
    <w:lvl w:ilvl="5" w:tplc="C226E112" w:tentative="1">
      <w:start w:val="1"/>
      <w:numFmt w:val="lowerRoman"/>
      <w:lvlText w:val="%6."/>
      <w:lvlJc w:val="right"/>
      <w:pPr>
        <w:ind w:left="4548" w:hanging="180"/>
      </w:pPr>
    </w:lvl>
    <w:lvl w:ilvl="6" w:tplc="16366318" w:tentative="1">
      <w:start w:val="1"/>
      <w:numFmt w:val="decimal"/>
      <w:lvlText w:val="%7."/>
      <w:lvlJc w:val="left"/>
      <w:pPr>
        <w:ind w:left="5268" w:hanging="360"/>
      </w:pPr>
    </w:lvl>
    <w:lvl w:ilvl="7" w:tplc="19DC6CC8" w:tentative="1">
      <w:start w:val="1"/>
      <w:numFmt w:val="lowerLetter"/>
      <w:lvlText w:val="%8."/>
      <w:lvlJc w:val="left"/>
      <w:pPr>
        <w:ind w:left="5988" w:hanging="360"/>
      </w:pPr>
    </w:lvl>
    <w:lvl w:ilvl="8" w:tplc="A594CF32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1319693F"/>
    <w:multiLevelType w:val="hybridMultilevel"/>
    <w:tmpl w:val="3BDE3D66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2A315360"/>
    <w:multiLevelType w:val="hybridMultilevel"/>
    <w:tmpl w:val="DB1090FE"/>
    <w:lvl w:ilvl="0" w:tplc="91362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38A6703"/>
    <w:multiLevelType w:val="hybridMultilevel"/>
    <w:tmpl w:val="537AC8B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E6267F0"/>
    <w:multiLevelType w:val="hybridMultilevel"/>
    <w:tmpl w:val="4C14140A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0BC3890"/>
    <w:multiLevelType w:val="hybridMultilevel"/>
    <w:tmpl w:val="C1F8D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961BF"/>
    <w:multiLevelType w:val="hybridMultilevel"/>
    <w:tmpl w:val="4EC43C0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C02276F"/>
    <w:multiLevelType w:val="hybridMultilevel"/>
    <w:tmpl w:val="2E468632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73A4D"/>
    <w:multiLevelType w:val="hybridMultilevel"/>
    <w:tmpl w:val="CB4E22A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85696A"/>
    <w:multiLevelType w:val="hybridMultilevel"/>
    <w:tmpl w:val="F1C849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D0071"/>
    <w:multiLevelType w:val="hybridMultilevel"/>
    <w:tmpl w:val="4E3E2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44F65"/>
    <w:multiLevelType w:val="hybridMultilevel"/>
    <w:tmpl w:val="4268E1F0"/>
    <w:lvl w:ilvl="0" w:tplc="6F3A5C8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F193EA1"/>
    <w:multiLevelType w:val="hybridMultilevel"/>
    <w:tmpl w:val="C4242FE6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EF2"/>
    <w:rsid w:val="000138CB"/>
    <w:rsid w:val="000B7254"/>
    <w:rsid w:val="00111C55"/>
    <w:rsid w:val="00113B8D"/>
    <w:rsid w:val="00127D47"/>
    <w:rsid w:val="00181F85"/>
    <w:rsid w:val="0022152A"/>
    <w:rsid w:val="00241629"/>
    <w:rsid w:val="00244EB5"/>
    <w:rsid w:val="00255C3B"/>
    <w:rsid w:val="003502C1"/>
    <w:rsid w:val="003B3991"/>
    <w:rsid w:val="003D033C"/>
    <w:rsid w:val="00433C85"/>
    <w:rsid w:val="004508C4"/>
    <w:rsid w:val="00507917"/>
    <w:rsid w:val="005215F9"/>
    <w:rsid w:val="005E4235"/>
    <w:rsid w:val="006365ED"/>
    <w:rsid w:val="0067515B"/>
    <w:rsid w:val="006E0203"/>
    <w:rsid w:val="00755769"/>
    <w:rsid w:val="0075678E"/>
    <w:rsid w:val="00782FF2"/>
    <w:rsid w:val="00787EC7"/>
    <w:rsid w:val="00797E90"/>
    <w:rsid w:val="007A1775"/>
    <w:rsid w:val="0081329C"/>
    <w:rsid w:val="008C38BA"/>
    <w:rsid w:val="008F10F5"/>
    <w:rsid w:val="00942EF2"/>
    <w:rsid w:val="00966C9F"/>
    <w:rsid w:val="0099351F"/>
    <w:rsid w:val="009A1BF8"/>
    <w:rsid w:val="009A5CEB"/>
    <w:rsid w:val="009D6B19"/>
    <w:rsid w:val="009F1BF9"/>
    <w:rsid w:val="00A03A81"/>
    <w:rsid w:val="00A57D7B"/>
    <w:rsid w:val="00A62B1B"/>
    <w:rsid w:val="00A82CC7"/>
    <w:rsid w:val="00A92D5B"/>
    <w:rsid w:val="00B16400"/>
    <w:rsid w:val="00BE0073"/>
    <w:rsid w:val="00C3281D"/>
    <w:rsid w:val="00CA7C18"/>
    <w:rsid w:val="00CB08A9"/>
    <w:rsid w:val="00D261CB"/>
    <w:rsid w:val="00D378B1"/>
    <w:rsid w:val="00D96F4B"/>
    <w:rsid w:val="00E53064"/>
    <w:rsid w:val="00E55432"/>
    <w:rsid w:val="00E578E3"/>
    <w:rsid w:val="00E60591"/>
    <w:rsid w:val="00EE7540"/>
    <w:rsid w:val="00FB4F13"/>
    <w:rsid w:val="00FC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42EF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942EF2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942EF2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qFormat/>
    <w:rsid w:val="00942EF2"/>
    <w:pPr>
      <w:keepNext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42EF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942EF2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942EF2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942EF2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3">
    <w:name w:val="Body Text"/>
    <w:basedOn w:val="a"/>
    <w:link w:val="Char"/>
    <w:rsid w:val="00942EF2"/>
    <w:pPr>
      <w:jc w:val="both"/>
    </w:pPr>
  </w:style>
  <w:style w:type="character" w:customStyle="1" w:styleId="Char">
    <w:name w:val="Σώμα κειμένου Char"/>
    <w:basedOn w:val="a0"/>
    <w:link w:val="a3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rsid w:val="00942EF2"/>
    <w:pPr>
      <w:ind w:firstLine="720"/>
      <w:jc w:val="both"/>
    </w:pPr>
  </w:style>
  <w:style w:type="character" w:customStyle="1" w:styleId="Char0">
    <w:name w:val="Σώμα κείμενου με εσοχή Char"/>
    <w:basedOn w:val="a0"/>
    <w:link w:val="a4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rsid w:val="00942EF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rsid w:val="00942EF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note text"/>
    <w:basedOn w:val="a"/>
    <w:link w:val="Char3"/>
    <w:rsid w:val="00942EF2"/>
    <w:rPr>
      <w:sz w:val="20"/>
      <w:szCs w:val="20"/>
    </w:rPr>
  </w:style>
  <w:style w:type="character" w:customStyle="1" w:styleId="Char3">
    <w:name w:val="Κείμενο υποσημείωσης Char"/>
    <w:basedOn w:val="a0"/>
    <w:link w:val="a7"/>
    <w:rsid w:val="00942EF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0"/>
    <w:rsid w:val="00942EF2"/>
    <w:rPr>
      <w:vertAlign w:val="superscript"/>
    </w:rPr>
  </w:style>
  <w:style w:type="character" w:styleId="a9">
    <w:name w:val="page number"/>
    <w:basedOn w:val="a0"/>
    <w:rsid w:val="00942EF2"/>
  </w:style>
  <w:style w:type="paragraph" w:styleId="aa">
    <w:name w:val="List Paragraph"/>
    <w:basedOn w:val="a"/>
    <w:uiPriority w:val="34"/>
    <w:qFormat/>
    <w:rsid w:val="00942EF2"/>
    <w:pPr>
      <w:ind w:left="720"/>
      <w:contextualSpacing/>
    </w:pPr>
    <w:rPr>
      <w:rFonts w:ascii="Comic Sans MS" w:hAnsi="Comic Sans MS"/>
      <w:color w:val="808080"/>
      <w:sz w:val="22"/>
    </w:rPr>
  </w:style>
  <w:style w:type="table" w:styleId="ab">
    <w:name w:val="Table Grid"/>
    <w:basedOn w:val="a1"/>
    <w:rsid w:val="00D9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4"/>
    <w:uiPriority w:val="99"/>
    <w:semiHidden/>
    <w:unhideWhenUsed/>
    <w:rsid w:val="00D378B1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uiPriority w:val="99"/>
    <w:semiHidden/>
    <w:rsid w:val="00D378B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ED4ADC-055C-4550-BCE4-76A12E194BEF}"/>
</file>

<file path=customXml/itemProps2.xml><?xml version="1.0" encoding="utf-8"?>
<ds:datastoreItem xmlns:ds="http://schemas.openxmlformats.org/officeDocument/2006/customXml" ds:itemID="{1CF61CC0-8304-4778-BD26-A55247280A18}"/>
</file>

<file path=customXml/itemProps3.xml><?xml version="1.0" encoding="utf-8"?>
<ds:datastoreItem xmlns:ds="http://schemas.openxmlformats.org/officeDocument/2006/customXml" ds:itemID="{6549865D-545B-42CF-B7B2-DC434F22B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795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16</cp:revision>
  <cp:lastPrinted>2014-02-12T11:31:00Z</cp:lastPrinted>
  <dcterms:created xsi:type="dcterms:W3CDTF">2014-02-12T12:04:00Z</dcterms:created>
  <dcterms:modified xsi:type="dcterms:W3CDTF">2014-02-12T12:50:00Z</dcterms:modified>
</cp:coreProperties>
</file>